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94" w:rsidRDefault="00FD2894" w:rsidP="00FD2894">
      <w:r>
        <w:t>Dear Madam President,</w:t>
      </w:r>
    </w:p>
    <w:p w:rsidR="00FD2894" w:rsidRDefault="00FD2894" w:rsidP="00FD2894"/>
    <w:p w:rsidR="00FD2894" w:rsidRDefault="00FD2894" w:rsidP="00FD2894">
      <w:r>
        <w:t>The Nominating Committee met by conference call on Tuesday, June 19, 2018 and unanimously makes the following recommended nominations to be voted on at our 2018 Annual Conference:</w:t>
      </w:r>
    </w:p>
    <w:p w:rsidR="00FD2894" w:rsidRDefault="00FD2894" w:rsidP="00FD2894"/>
    <w:p w:rsidR="00FD2894" w:rsidRDefault="00FD2894" w:rsidP="00FD2894">
      <w:r>
        <w:t>President – Judge Margret G. Robb, Indiana (automatically succeeds to the office of President)</w:t>
      </w:r>
    </w:p>
    <w:p w:rsidR="00FD2894" w:rsidRDefault="00FD2894" w:rsidP="00FD2894">
      <w:r>
        <w:t xml:space="preserve">President-elect – Administrative Presiding Justice Brad R. Hill, California </w:t>
      </w:r>
    </w:p>
    <w:p w:rsidR="00FD2894" w:rsidRDefault="00FD2894" w:rsidP="00FD2894">
      <w:r>
        <w:t>Vice President – Judge Stephen W. Powell, Ohio</w:t>
      </w:r>
    </w:p>
    <w:p w:rsidR="00FD2894" w:rsidRDefault="00FD2894" w:rsidP="00FD2894">
      <w:r>
        <w:t>Secretary-Treasurer – Judge Morris Silberman, Florida</w:t>
      </w:r>
    </w:p>
    <w:p w:rsidR="00FD2894" w:rsidRDefault="00FD2894" w:rsidP="00FD2894">
      <w:r>
        <w:t>Immediate Past President – Judge Melanie G. May (automatically assumes Immediate Past President position)</w:t>
      </w:r>
    </w:p>
    <w:p w:rsidR="00FD2894" w:rsidRDefault="00FD2894" w:rsidP="00FD2894"/>
    <w:p w:rsidR="00FD2894" w:rsidRDefault="00FD2894" w:rsidP="00FD2894">
      <w:proofErr w:type="gramStart"/>
      <w:r>
        <w:t>Also</w:t>
      </w:r>
      <w:proofErr w:type="gramEnd"/>
      <w:r>
        <w:t xml:space="preserve"> the following are nominated for two year terms on the Executive Committee:</w:t>
      </w:r>
    </w:p>
    <w:p w:rsidR="00FD2894" w:rsidRDefault="00FD2894" w:rsidP="00FD2894"/>
    <w:p w:rsidR="00FD2894" w:rsidRDefault="00FD2894" w:rsidP="00FD2894">
      <w:r>
        <w:t>Judge David Gratton, Utah</w:t>
      </w:r>
    </w:p>
    <w:p w:rsidR="00FD2894" w:rsidRDefault="00FD2894" w:rsidP="00FD2894">
      <w:r>
        <w:t xml:space="preserve">Judge </w:t>
      </w:r>
      <w:proofErr w:type="spellStart"/>
      <w:r>
        <w:t>Kem</w:t>
      </w:r>
      <w:proofErr w:type="spellEnd"/>
      <w:r>
        <w:t xml:space="preserve"> Frost, Texas</w:t>
      </w:r>
    </w:p>
    <w:p w:rsidR="00FD2894" w:rsidRDefault="00FD2894" w:rsidP="00FD2894">
      <w:r>
        <w:t>Judge Mark Pfeiffer, Missouri</w:t>
      </w:r>
    </w:p>
    <w:p w:rsidR="00FD2894" w:rsidRDefault="00FD2894" w:rsidP="00FD2894"/>
    <w:p w:rsidR="00FD2894" w:rsidRDefault="00FD2894" w:rsidP="00FD2894">
      <w:r>
        <w:t xml:space="preserve">The three new Executive Committee members will join current serving Executive Committee members, Chief Justice Josh </w:t>
      </w:r>
      <w:proofErr w:type="spellStart"/>
      <w:r>
        <w:t>Morriss</w:t>
      </w:r>
      <w:proofErr w:type="spellEnd"/>
      <w:r>
        <w:t xml:space="preserve"> III of Texas and President Judge Susan </w:t>
      </w:r>
      <w:proofErr w:type="spellStart"/>
      <w:r>
        <w:t>Peikes</w:t>
      </w:r>
      <w:proofErr w:type="spellEnd"/>
      <w:r>
        <w:t xml:space="preserve"> </w:t>
      </w:r>
      <w:proofErr w:type="spellStart"/>
      <w:r>
        <w:t>Gantman</w:t>
      </w:r>
      <w:proofErr w:type="spellEnd"/>
      <w:r>
        <w:t xml:space="preserve"> of Pennsylvania.  In addition, President Judge Margret Robb of Indiana will appoint one additional Executive Committee member.</w:t>
      </w:r>
    </w:p>
    <w:p w:rsidR="00FD2894" w:rsidRDefault="00FD2894" w:rsidP="00FD2894"/>
    <w:p w:rsidR="00FD2894" w:rsidRDefault="00FD2894" w:rsidP="00FD2894">
      <w:r>
        <w:t>As chair of the nominating committee I have contacted each of the nominees and can report that all are honored to be nominated and willing to serve.</w:t>
      </w:r>
    </w:p>
    <w:p w:rsidR="00FD2894" w:rsidRDefault="00FD2894" w:rsidP="00FD2894"/>
    <w:p w:rsidR="00FD2894" w:rsidRDefault="00FD2894" w:rsidP="00FD2894">
      <w:r>
        <w:t>The Nominating Committee will advise you shortly regarding its decision on whether it will recommend a Hall of Fame recipient this year.</w:t>
      </w:r>
    </w:p>
    <w:p w:rsidR="00FD2894" w:rsidRDefault="00FD2894" w:rsidP="00FD2894"/>
    <w:p w:rsidR="00FD2894" w:rsidRDefault="00FD2894" w:rsidP="00FD2894">
      <w:r>
        <w:t xml:space="preserve">We will leave you to decide the manner in which you desire to communicate this </w:t>
      </w:r>
      <w:proofErr w:type="gramStart"/>
      <w:r>
        <w:t>information, but</w:t>
      </w:r>
      <w:proofErr w:type="gramEnd"/>
      <w:r>
        <w:t xml:space="preserve"> would inform you that under Article VII of CCJSCA Bylaws the slate is to be provided to the membership no later than ten (10) days before the annual meeting.</w:t>
      </w:r>
    </w:p>
    <w:p w:rsidR="00FD2894" w:rsidRDefault="00FD2894" w:rsidP="00FD2894"/>
    <w:p w:rsidR="00FD2894" w:rsidRDefault="00FD2894" w:rsidP="00FD2894">
      <w:r>
        <w:t>Sincerely,</w:t>
      </w:r>
    </w:p>
    <w:p w:rsidR="00FD2894" w:rsidRDefault="00FD2894" w:rsidP="00FD2894"/>
    <w:p w:rsidR="00FD2894" w:rsidRDefault="00FD2894" w:rsidP="00FD2894">
      <w:r>
        <w:t>William B. Murphy</w:t>
      </w:r>
    </w:p>
    <w:p w:rsidR="00FD2894" w:rsidRDefault="00FD2894" w:rsidP="00FD2894">
      <w:r>
        <w:t>Chair, Nominating Committee</w:t>
      </w:r>
    </w:p>
    <w:p w:rsidR="00A9204E" w:rsidRDefault="00A9204E"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94"/>
    <w:rsid w:val="00645252"/>
    <w:rsid w:val="006D3D74"/>
    <w:rsid w:val="0083569A"/>
    <w:rsid w:val="00A9204E"/>
    <w:rsid w:val="00FD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0846D-AF17-40D9-9F9B-2FA406A8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894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hAnsiTheme="minorHAnsi" w:cstheme="minorBidi"/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hAnsiTheme="minorHAnsi" w:cstheme="minorBidi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hAnsiTheme="minorHAnsi" w:cstheme="minorBidi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ye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Raye, Vance</dc:creator>
  <cp:keywords/>
  <dc:description/>
  <cp:lastModifiedBy>Raye, Vance</cp:lastModifiedBy>
  <cp:revision>1</cp:revision>
  <dcterms:created xsi:type="dcterms:W3CDTF">2018-11-09T02:38:00Z</dcterms:created>
  <dcterms:modified xsi:type="dcterms:W3CDTF">2018-11-09T02:38:00Z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